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DA" w:rsidRPr="002E71E6" w:rsidRDefault="002E71E6" w:rsidP="002E71E6">
      <w:pPr>
        <w:ind w:firstLine="426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Cs w:val="0"/>
          <w:sz w:val="24"/>
          <w:szCs w:val="24"/>
        </w:rPr>
        <w:t>1.</w:t>
      </w:r>
      <w:r w:rsidRPr="002E71E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3342DA" w:rsidRPr="002E71E6">
        <w:rPr>
          <w:rStyle w:val="a5"/>
          <w:rFonts w:ascii="Times New Roman" w:hAnsi="Times New Roman" w:cs="Times New Roman"/>
          <w:sz w:val="24"/>
          <w:szCs w:val="24"/>
        </w:rPr>
        <w:t>Как можно ликвидировать некоммерческую организацию?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Некоммерческую организацию можно ликвидировать добровольно по решению учредителей и принудительно по решению суда (для некоторых видов НКО предусмотрена возможность ликвидации только по решению суда, например для фондов).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В этой инструкции пойдет речь о добровольной ликвидации некоммерческих организаций, регистрацией и ликвидацией которых занимается Министерство юстиции Российской Федерации (Минюст России).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В целом процедура ликвидации НКО делится на несколько этапов:</w:t>
      </w:r>
    </w:p>
    <w:p w:rsidR="003342DA" w:rsidRPr="002E71E6" w:rsidRDefault="003342DA" w:rsidP="002E71E6">
      <w:pPr>
        <w:pStyle w:val="a4"/>
        <w:numPr>
          <w:ilvl w:val="0"/>
          <w:numId w:val="5"/>
        </w:numPr>
        <w:ind w:left="851" w:hanging="425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Принятие решения о ликвидации, формирование ликвидационной комиссии, установление порядка и сроков ликвидации.</w:t>
      </w:r>
    </w:p>
    <w:p w:rsidR="003342DA" w:rsidRPr="002E71E6" w:rsidRDefault="003342DA" w:rsidP="002E71E6">
      <w:pPr>
        <w:pStyle w:val="a4"/>
        <w:numPr>
          <w:ilvl w:val="0"/>
          <w:numId w:val="5"/>
        </w:numPr>
        <w:ind w:left="851" w:hanging="425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Публикация уведомления о ликвидации организации в органах печати, выявление кредиторов и уведомление их о ликвидации, составление промежуточного ликвидационного баланса.</w:t>
      </w:r>
    </w:p>
    <w:p w:rsidR="003342DA" w:rsidRPr="002E71E6" w:rsidRDefault="003342DA" w:rsidP="002E71E6">
      <w:pPr>
        <w:pStyle w:val="a4"/>
        <w:numPr>
          <w:ilvl w:val="0"/>
          <w:numId w:val="5"/>
        </w:numPr>
        <w:ind w:left="851" w:hanging="425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Расчеты с кредиторами, составление ликвидационного баланса и государственная регистрация юридического лица в связи с его ликвидацией.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Средний срок ликвидации НКО составляет несколько месяцев.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sz w:val="24"/>
          <w:szCs w:val="24"/>
        </w:rPr>
        <w:t>2.</w:t>
      </w:r>
      <w:r w:rsidR="002E71E6" w:rsidRPr="002E71E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E71E6">
        <w:rPr>
          <w:rStyle w:val="a5"/>
          <w:rFonts w:ascii="Times New Roman" w:hAnsi="Times New Roman" w:cs="Times New Roman"/>
          <w:sz w:val="24"/>
          <w:szCs w:val="24"/>
        </w:rPr>
        <w:t>Что нужно сделать на первом этапе ликвидации некоммерческой организации?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На первом этапе ликвидации НКО ее учредители должны:</w:t>
      </w:r>
    </w:p>
    <w:p w:rsidR="003342DA" w:rsidRPr="002E71E6" w:rsidRDefault="003342DA" w:rsidP="002E71E6">
      <w:pPr>
        <w:pStyle w:val="a4"/>
        <w:numPr>
          <w:ilvl w:val="0"/>
          <w:numId w:val="6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принять на общем собрании решение о ликвидации организации и оформить решение протоколом или другим документом, предусмотренным соответствующим нормативно-правовым актом;</w:t>
      </w:r>
    </w:p>
    <w:p w:rsidR="002E71E6" w:rsidRPr="002E71E6" w:rsidRDefault="003342DA" w:rsidP="002E71E6">
      <w:pPr>
        <w:pStyle w:val="a4"/>
        <w:numPr>
          <w:ilvl w:val="0"/>
          <w:numId w:val="6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сформировать ликвидационную коми</w:t>
      </w:r>
      <w:r w:rsidR="002E71E6"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ссию или назначить ликвидатора;</w:t>
      </w: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342DA" w:rsidRPr="002E71E6" w:rsidRDefault="003342DA" w:rsidP="002E71E6">
      <w:pPr>
        <w:pStyle w:val="a4"/>
        <w:numPr>
          <w:ilvl w:val="0"/>
          <w:numId w:val="6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установить порядок и сроки ликвидации.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Созданная комиссия получает полномочия по управлению делами некоммерческой организации и выступает от ее имени в суде.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О принятом решении учредителю или органу, принявшему решение о ликвидации, в течение трех рабочих дней после даты принятия решения нужно сообщить в письменной форме в территориальный орган Минюста России по месту нахождения организации, чтобы в Единый государственный реестр юридических лиц (ЕГРЮЛ) внесли сведения о том, что организация находится в стадии ликвидации.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Для этого в Минюст нужно подать:</w:t>
      </w:r>
    </w:p>
    <w:p w:rsidR="003342DA" w:rsidRPr="002E71E6" w:rsidRDefault="003342DA" w:rsidP="002E71E6">
      <w:pPr>
        <w:pStyle w:val="a4"/>
        <w:numPr>
          <w:ilvl w:val="0"/>
          <w:numId w:val="7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уведомление о ликвидации по форме Р15016;</w:t>
      </w:r>
    </w:p>
    <w:p w:rsidR="003342DA" w:rsidRPr="002E71E6" w:rsidRDefault="003342DA" w:rsidP="002E71E6">
      <w:pPr>
        <w:pStyle w:val="a4"/>
        <w:numPr>
          <w:ilvl w:val="0"/>
          <w:numId w:val="7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протокол (решение) уполномоченного учредительными документами органа (лица) НКО, принявшего решение о ликвидации, о формировании ликвидационной комиссии или назначении ликвидатора, об установлении сроков и порядка ликвидации, заверенный ее печатью, подписанный надлежащими лицами (председателем и секретарем — для коллегиальных органов управления некоммерческой организации).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lastRenderedPageBreak/>
        <w:t>Минюст рассмотрит документы и примет решение о ликвидации НКО, а затем отправит документы в Федеральную налоговую службу (ФНС) для внесения в ЕГРЮЛ записи о том, что организация находится в процессе ликвидации.</w:t>
      </w:r>
    </w:p>
    <w:p w:rsidR="003342DA" w:rsidRPr="002E71E6" w:rsidRDefault="002E71E6" w:rsidP="002E71E6">
      <w:pPr>
        <w:ind w:firstLine="426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sz w:val="24"/>
          <w:szCs w:val="24"/>
        </w:rPr>
        <w:t xml:space="preserve">3. </w:t>
      </w:r>
      <w:r w:rsidR="003342DA" w:rsidRPr="002E71E6">
        <w:rPr>
          <w:rStyle w:val="a5"/>
          <w:rFonts w:ascii="Times New Roman" w:hAnsi="Times New Roman" w:cs="Times New Roman"/>
          <w:sz w:val="24"/>
          <w:szCs w:val="24"/>
        </w:rPr>
        <w:t>Что нужно сделать на втором этапе ликвидации некоммерческой организации?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На втором этапе ликвидационная комиссия (ликвидатор) должна разместить в органах печати, в которых публикуют данные о государственной регистрации юридических лиц, информацию о том, что НКО приступила к процессу ликвидации, а также о сроках и порядке заявления требований кредиторами.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Сообщение о ликвидации, о порядке и сроке заявления требований кредиторами публикуется в журнале «Вестник государственной регистрации», а также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(«</w:t>
      </w:r>
      <w:proofErr w:type="spellStart"/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Федресурс</w:t>
      </w:r>
      <w:proofErr w:type="spellEnd"/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»).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Затем ликвидационная комиссия должна принять меры по выявлению кредиторов и получению дебиторской задолженности и уведомить кредиторов о ликвидации в письменной форме.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По окончании срока для предъявления требований кредиторами ликвидационной комиссии нужно составить промежуточный ликвидационный баланс. Он должен содержать сведения о составе имущества </w:t>
      </w:r>
      <w:proofErr w:type="gramStart"/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ликвидируемой</w:t>
      </w:r>
      <w:proofErr w:type="gramEnd"/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НКО, перечне предъявленных кредиторами требований, о результатах их рассмотрения. Баланс утверждается учредителями или органом, принявшим решение о ликвидации.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На этом этапе в Минюст необходимо подать:</w:t>
      </w:r>
    </w:p>
    <w:p w:rsidR="003342DA" w:rsidRPr="002E71E6" w:rsidRDefault="003342DA" w:rsidP="002E71E6">
      <w:pPr>
        <w:pStyle w:val="a4"/>
        <w:numPr>
          <w:ilvl w:val="0"/>
          <w:numId w:val="8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уведомление о составлении промежуточного ликвидационного баланса по форме Р15016;</w:t>
      </w:r>
    </w:p>
    <w:p w:rsidR="003342DA" w:rsidRPr="002E71E6" w:rsidRDefault="003342DA" w:rsidP="002E71E6">
      <w:pPr>
        <w:pStyle w:val="a4"/>
        <w:numPr>
          <w:ilvl w:val="0"/>
          <w:numId w:val="8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промежуточный ликвидационный баланс;</w:t>
      </w:r>
    </w:p>
    <w:p w:rsidR="003342DA" w:rsidRPr="002E71E6" w:rsidRDefault="003342DA" w:rsidP="002E71E6">
      <w:pPr>
        <w:pStyle w:val="a4"/>
        <w:numPr>
          <w:ilvl w:val="0"/>
          <w:numId w:val="8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протокол (решение) уполномоченного органа НКО об утверждении промежуточного ликвидационного баланса.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На основании промежуточного баланса ликвидационная комиссия должна произвести расчеты с кредиторами из имеющихся у организации денежных средств. Если у НКО (за исключением частных учреждений) недостаточно сре</w:t>
      </w:r>
      <w:proofErr w:type="gramStart"/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дств дл</w:t>
      </w:r>
      <w:proofErr w:type="gramEnd"/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я удовлетворения требований кредиторов, ликвидационная комиссия продает имущество организации с публичных торгов.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Остатки имущества НКО направляются на цели, в интересах которых она была создана, и (или) на благотворительность. Если использование имущества ликвидируемой организации в соответствии с ее учредительными документами невозможно, оно обращается в доход государства.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Оставшееся после удовлетворения требований кредиторов имущество частного учреждения передается его собственнику, если законами, другими правовыми актами Российской Федерации или учредительными документами учреждения не предусмотрено иное.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lastRenderedPageBreak/>
        <w:t>При ликвидации некоммерческого партнерства оставшееся после удовлетворения требований кредиторов имущество распределяется между членами партнерства в соответствии с их имущественным взносом, размер которого не превышает размер их имущественных взносов, если федеральными законами или учредительными документами партнерства не установлено иное.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Остатки имущества некоммерческого партнерства, стоимость которого превышает размер имущественных взносов его членов, направляются на цели, в интересах которых оно было создано, и (или) на благотворительность. Если использование имущества партнерства в соответствии с его учредительными документами невозможно, оно обращается в доход государства.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При недостаточности имущества для расчета с кредиторами или наличии признаков несостоятельности (банкротства) ликвидационная комиссия обязана обратиться в арбитражный суд с заявлением о банкротстве.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В случае возбуждения дела о несостоятельности (банкротстве) обычная процедура ликвидации прекращается, ликвидационная комиссия уведомляет об этом всех известных ей кредиторов, и начинаются процедуры, предусмотренные законодательством о несостоятельности (банкротстве).</w:t>
      </w:r>
    </w:p>
    <w:p w:rsidR="003342DA" w:rsidRPr="002E71E6" w:rsidRDefault="002E71E6" w:rsidP="002E71E6">
      <w:pPr>
        <w:ind w:firstLine="426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Cs w:val="0"/>
          <w:sz w:val="24"/>
          <w:szCs w:val="24"/>
        </w:rPr>
        <w:t>4.</w:t>
      </w:r>
      <w:r w:rsidRPr="002E71E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3342DA" w:rsidRPr="002E71E6">
        <w:rPr>
          <w:rStyle w:val="a5"/>
          <w:rFonts w:ascii="Times New Roman" w:hAnsi="Times New Roman" w:cs="Times New Roman"/>
          <w:sz w:val="24"/>
          <w:szCs w:val="24"/>
        </w:rPr>
        <w:t>Что нужно сделать на третьем этапе ликвидации некоммерческой организации?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На третьем этапе, после завершения расчетов с кредиторами, ликвидационная комиссия должна составить ликвидационный баланс, который утверждается учредителями некоммерческой организации или органом, принявшим решение о ее ликвидации. Ликвидационный баланс должен быть нулевым, а все задолженности перед бюджетом погашены.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Затем ликвидационной комиссии нужно представить в Минюст для государственной регистрации организации в связи с ее ликвидацией:</w:t>
      </w:r>
    </w:p>
    <w:p w:rsidR="003342DA" w:rsidRPr="002E71E6" w:rsidRDefault="003342DA" w:rsidP="002E71E6">
      <w:pPr>
        <w:pStyle w:val="a4"/>
        <w:numPr>
          <w:ilvl w:val="0"/>
          <w:numId w:val="9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заявление о государственной регистрации юридического лица в связи с его ликвидацией по форме Р15016;</w:t>
      </w:r>
    </w:p>
    <w:p w:rsidR="003342DA" w:rsidRPr="002E71E6" w:rsidRDefault="003342DA" w:rsidP="002E71E6">
      <w:pPr>
        <w:pStyle w:val="a4"/>
        <w:numPr>
          <w:ilvl w:val="0"/>
          <w:numId w:val="9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протокол (решение) уполномоченного органа НКО об утверждении промежуточного ликвидационного баланса;</w:t>
      </w:r>
    </w:p>
    <w:p w:rsidR="003342DA" w:rsidRPr="002E71E6" w:rsidRDefault="003342DA" w:rsidP="002E71E6">
      <w:pPr>
        <w:pStyle w:val="a4"/>
        <w:numPr>
          <w:ilvl w:val="0"/>
          <w:numId w:val="9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ликвидационный баланс;</w:t>
      </w:r>
    </w:p>
    <w:p w:rsidR="003342DA" w:rsidRPr="002E71E6" w:rsidRDefault="003342DA" w:rsidP="002E71E6">
      <w:pPr>
        <w:pStyle w:val="a4"/>
        <w:numPr>
          <w:ilvl w:val="0"/>
          <w:numId w:val="9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квитанцию об уплате государственной пошлины (при подаче документов онлайн государственную пошлину оплачивать не нужно);</w:t>
      </w:r>
    </w:p>
    <w:p w:rsidR="003342DA" w:rsidRPr="002E71E6" w:rsidRDefault="003342DA" w:rsidP="002E71E6">
      <w:pPr>
        <w:pStyle w:val="a4"/>
        <w:numPr>
          <w:ilvl w:val="0"/>
          <w:numId w:val="9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документ, подтверждающий представление в территориальный орган Пенсионного фонда Российской Федерации сведений о застрахованных лицах.</w:t>
      </w:r>
    </w:p>
    <w:p w:rsidR="003342DA" w:rsidRPr="002E71E6" w:rsidRDefault="002E71E6" w:rsidP="002E71E6">
      <w:pPr>
        <w:ind w:firstLine="426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Cs w:val="0"/>
          <w:sz w:val="24"/>
          <w:szCs w:val="24"/>
        </w:rPr>
        <w:t>5.</w:t>
      </w:r>
      <w:r w:rsidRPr="002E71E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3342DA" w:rsidRPr="002E71E6">
        <w:rPr>
          <w:rStyle w:val="a5"/>
          <w:rFonts w:ascii="Times New Roman" w:hAnsi="Times New Roman" w:cs="Times New Roman"/>
          <w:sz w:val="24"/>
          <w:szCs w:val="24"/>
        </w:rPr>
        <w:t>Как подать документы для ликвидации некоммерческой организации?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На всех этапах процедуры ликвидации НКО документы подают в Минюст России и его территориальные органы по месту нахождения организации. Подать документы можно:</w:t>
      </w:r>
    </w:p>
    <w:p w:rsidR="003342DA" w:rsidRPr="002E71E6" w:rsidRDefault="003342DA" w:rsidP="002E71E6">
      <w:pPr>
        <w:pStyle w:val="a4"/>
        <w:numPr>
          <w:ilvl w:val="0"/>
          <w:numId w:val="10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онлайн на портале </w:t>
      </w:r>
      <w:proofErr w:type="spellStart"/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госуслуг</w:t>
      </w:r>
      <w:proofErr w:type="spellEnd"/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;</w:t>
      </w:r>
    </w:p>
    <w:p w:rsidR="003342DA" w:rsidRPr="002E71E6" w:rsidRDefault="003342DA" w:rsidP="002E71E6">
      <w:pPr>
        <w:pStyle w:val="a4"/>
        <w:numPr>
          <w:ilvl w:val="0"/>
          <w:numId w:val="10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lastRenderedPageBreak/>
        <w:t>почтовым отправлением с объявленной ценностью при пересылке и описью вложения (адреса центрального аппарата Минюста России и его территориальных органов можно узнать на сайте Минюста);</w:t>
      </w:r>
    </w:p>
    <w:p w:rsidR="003342DA" w:rsidRPr="002E71E6" w:rsidRDefault="003342DA" w:rsidP="002E71E6">
      <w:pPr>
        <w:pStyle w:val="a4"/>
        <w:numPr>
          <w:ilvl w:val="0"/>
          <w:numId w:val="10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лично или через представителя (график работы органов можно узнать на сайте Минюста).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При подготовке и подаче документов важно соблюсти требования к их оформлению.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Форму заявления (уведомления) и правила его заполнения можно найти на сайте ФНС.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Государственная регистрация некоммерческой организации в связи с ее ликвидацией занимает не более 10 рабочих дней. Когда ФНС занесет запись о ликвидации НКО в ЕГРЮЛ, это будет значить, что процедура завершена и организация прекратила свое существование.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sz w:val="24"/>
          <w:szCs w:val="24"/>
        </w:rPr>
        <w:t>6.</w:t>
      </w:r>
      <w:r w:rsidR="002E71E6" w:rsidRPr="002E71E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E71E6">
        <w:rPr>
          <w:rStyle w:val="a5"/>
          <w:rFonts w:ascii="Times New Roman" w:hAnsi="Times New Roman" w:cs="Times New Roman"/>
          <w:sz w:val="24"/>
          <w:szCs w:val="24"/>
        </w:rPr>
        <w:t>У меня остались вопросы. Куда обратиться?</w:t>
      </w:r>
    </w:p>
    <w:p w:rsidR="003342DA" w:rsidRPr="002E71E6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Вы можете обратиться в центральный аппарат Минюста России или в его территориальные органы за консультацией по вопросам:</w:t>
      </w:r>
    </w:p>
    <w:p w:rsidR="003342DA" w:rsidRPr="002E71E6" w:rsidRDefault="003342DA" w:rsidP="002E71E6">
      <w:pPr>
        <w:pStyle w:val="a4"/>
        <w:numPr>
          <w:ilvl w:val="0"/>
          <w:numId w:val="11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перечня документов, необходимых для государственной регистрации, и требований к их оформлению;</w:t>
      </w:r>
    </w:p>
    <w:p w:rsidR="003342DA" w:rsidRPr="002E71E6" w:rsidRDefault="003342DA" w:rsidP="002E71E6">
      <w:pPr>
        <w:pStyle w:val="a4"/>
        <w:numPr>
          <w:ilvl w:val="0"/>
          <w:numId w:val="11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размера государственной пошлины;</w:t>
      </w:r>
    </w:p>
    <w:p w:rsidR="003342DA" w:rsidRPr="002E71E6" w:rsidRDefault="003342DA" w:rsidP="002E71E6">
      <w:pPr>
        <w:pStyle w:val="a4"/>
        <w:numPr>
          <w:ilvl w:val="0"/>
          <w:numId w:val="11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порядка и сроков предоставления государственной услуги;</w:t>
      </w:r>
    </w:p>
    <w:p w:rsidR="003342DA" w:rsidRPr="002E71E6" w:rsidRDefault="003342DA" w:rsidP="002E71E6">
      <w:pPr>
        <w:pStyle w:val="a4"/>
        <w:numPr>
          <w:ilvl w:val="0"/>
          <w:numId w:val="11"/>
        </w:numPr>
        <w:ind w:left="851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порядка обжалования решений, действий или бездействия должностных лиц, предоставляющих государственную услугу.</w:t>
      </w:r>
    </w:p>
    <w:p w:rsidR="00F572C7" w:rsidRDefault="003342DA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E71E6">
        <w:rPr>
          <w:rStyle w:val="a5"/>
          <w:rFonts w:ascii="Times New Roman" w:hAnsi="Times New Roman" w:cs="Times New Roman"/>
          <w:b w:val="0"/>
          <w:sz w:val="24"/>
          <w:szCs w:val="24"/>
        </w:rPr>
        <w:t>Консультации предоставляются при личном обращении (в часы приема заявлений), по телефону, по обычной и электронной почте.</w:t>
      </w:r>
    </w:p>
    <w:p w:rsidR="00867856" w:rsidRDefault="00867856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867856" w:rsidRPr="002E71E6" w:rsidRDefault="00867856" w:rsidP="002E71E6">
      <w:pPr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Источник: </w:t>
      </w:r>
      <w:r w:rsidRPr="00867856">
        <w:rPr>
          <w:rStyle w:val="a5"/>
          <w:rFonts w:ascii="Times New Roman" w:hAnsi="Times New Roman" w:cs="Times New Roman"/>
          <w:b w:val="0"/>
          <w:sz w:val="24"/>
          <w:szCs w:val="24"/>
        </w:rPr>
        <w:t>https://www.mos.ru/otvet-blagotvoritelnost-volonterstvo-nko/kak-zakryt-nekommercheskuyu-organizaciyu/</w:t>
      </w:r>
      <w:bookmarkStart w:id="0" w:name="_GoBack"/>
      <w:bookmarkEnd w:id="0"/>
    </w:p>
    <w:sectPr w:rsidR="00867856" w:rsidRPr="002E71E6" w:rsidSect="002E71E6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0F76"/>
    <w:multiLevelType w:val="hybridMultilevel"/>
    <w:tmpl w:val="7D50F76A"/>
    <w:lvl w:ilvl="0" w:tplc="1AAA5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545A0B"/>
    <w:multiLevelType w:val="multilevel"/>
    <w:tmpl w:val="38B4B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0D0E18"/>
    <w:multiLevelType w:val="hybridMultilevel"/>
    <w:tmpl w:val="D58042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59F0457"/>
    <w:multiLevelType w:val="hybridMultilevel"/>
    <w:tmpl w:val="633A01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01D0DD6"/>
    <w:multiLevelType w:val="hybridMultilevel"/>
    <w:tmpl w:val="E25A48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20D570E"/>
    <w:multiLevelType w:val="hybridMultilevel"/>
    <w:tmpl w:val="F4BEE4A8"/>
    <w:lvl w:ilvl="0" w:tplc="1AAA50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163D2C"/>
    <w:multiLevelType w:val="hybridMultilevel"/>
    <w:tmpl w:val="C874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A4502"/>
    <w:multiLevelType w:val="hybridMultilevel"/>
    <w:tmpl w:val="510800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FCE226D"/>
    <w:multiLevelType w:val="hybridMultilevel"/>
    <w:tmpl w:val="D7F8DE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DDC6DFE"/>
    <w:multiLevelType w:val="hybridMultilevel"/>
    <w:tmpl w:val="3238F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51E48"/>
    <w:multiLevelType w:val="hybridMultilevel"/>
    <w:tmpl w:val="EB36F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DA"/>
    <w:rsid w:val="002E71E6"/>
    <w:rsid w:val="003342DA"/>
    <w:rsid w:val="00867856"/>
    <w:rsid w:val="00BA6ADA"/>
    <w:rsid w:val="00E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42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42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a-card-title">
    <w:name w:val="qa-card-title"/>
    <w:basedOn w:val="a0"/>
    <w:rsid w:val="003342DA"/>
  </w:style>
  <w:style w:type="paragraph" w:styleId="a3">
    <w:name w:val="Normal (Web)"/>
    <w:basedOn w:val="a"/>
    <w:uiPriority w:val="99"/>
    <w:semiHidden/>
    <w:unhideWhenUsed/>
    <w:rsid w:val="0033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a-text-wrap">
    <w:name w:val="qa-text-wrap"/>
    <w:basedOn w:val="a0"/>
    <w:rsid w:val="003342DA"/>
  </w:style>
  <w:style w:type="character" w:customStyle="1" w:styleId="qa-hint">
    <w:name w:val="qa-hint"/>
    <w:basedOn w:val="a0"/>
    <w:rsid w:val="003342DA"/>
  </w:style>
  <w:style w:type="paragraph" w:styleId="a4">
    <w:name w:val="List Paragraph"/>
    <w:basedOn w:val="a"/>
    <w:uiPriority w:val="34"/>
    <w:qFormat/>
    <w:rsid w:val="003342DA"/>
    <w:pPr>
      <w:ind w:left="720"/>
      <w:contextualSpacing/>
    </w:pPr>
  </w:style>
  <w:style w:type="character" w:styleId="a5">
    <w:name w:val="Strong"/>
    <w:basedOn w:val="a0"/>
    <w:uiPriority w:val="22"/>
    <w:qFormat/>
    <w:rsid w:val="003342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42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42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a-card-title">
    <w:name w:val="qa-card-title"/>
    <w:basedOn w:val="a0"/>
    <w:rsid w:val="003342DA"/>
  </w:style>
  <w:style w:type="paragraph" w:styleId="a3">
    <w:name w:val="Normal (Web)"/>
    <w:basedOn w:val="a"/>
    <w:uiPriority w:val="99"/>
    <w:semiHidden/>
    <w:unhideWhenUsed/>
    <w:rsid w:val="0033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a-text-wrap">
    <w:name w:val="qa-text-wrap"/>
    <w:basedOn w:val="a0"/>
    <w:rsid w:val="003342DA"/>
  </w:style>
  <w:style w:type="character" w:customStyle="1" w:styleId="qa-hint">
    <w:name w:val="qa-hint"/>
    <w:basedOn w:val="a0"/>
    <w:rsid w:val="003342DA"/>
  </w:style>
  <w:style w:type="paragraph" w:styleId="a4">
    <w:name w:val="List Paragraph"/>
    <w:basedOn w:val="a"/>
    <w:uiPriority w:val="34"/>
    <w:qFormat/>
    <w:rsid w:val="003342DA"/>
    <w:pPr>
      <w:ind w:left="720"/>
      <w:contextualSpacing/>
    </w:pPr>
  </w:style>
  <w:style w:type="character" w:styleId="a5">
    <w:name w:val="Strong"/>
    <w:basedOn w:val="a0"/>
    <w:uiPriority w:val="22"/>
    <w:qFormat/>
    <w:rsid w:val="00334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4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Портнов Евгений Александрович</dc:creator>
  <cp:lastModifiedBy>Портнов Евгений Александрович</cp:lastModifiedBy>
  <cp:revision>4</cp:revision>
  <dcterms:created xsi:type="dcterms:W3CDTF">2022-03-24T11:23:00Z</dcterms:created>
  <dcterms:modified xsi:type="dcterms:W3CDTF">2022-03-24T12:11:00Z</dcterms:modified>
</cp:coreProperties>
</file>