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D03D" w14:textId="77777777" w:rsidR="00DE647F" w:rsidRDefault="00000000">
      <w:pPr>
        <w:pStyle w:val="Standard"/>
        <w:ind w:firstLine="567"/>
        <w:jc w:val="center"/>
      </w:pPr>
      <w:r>
        <w:t>ЧТО ТАКОЕ ДЕЯТЕЛЬНОСТЬ, ПРИНОСЯЩАЯ ДОХОД, ее отличия от предпринимательской деятельности; что такое уставная деятельность для НКО</w:t>
      </w:r>
    </w:p>
    <w:p w14:paraId="54C4AF6B" w14:textId="77777777" w:rsidR="00DE647F" w:rsidRDefault="00DE647F">
      <w:pPr>
        <w:pStyle w:val="Standard"/>
        <w:ind w:firstLine="567"/>
        <w:jc w:val="both"/>
      </w:pPr>
    </w:p>
    <w:p w14:paraId="188A6E12" w14:textId="77777777" w:rsidR="00DE647F" w:rsidRDefault="00000000">
      <w:pPr>
        <w:pStyle w:val="Standard"/>
        <w:ind w:firstLine="567"/>
        <w:jc w:val="both"/>
      </w:pPr>
      <w:r>
        <w:t>1. Некоммерческие организации могут зарабатывать путем осуществления приносящей доход деятельности;</w:t>
      </w:r>
    </w:p>
    <w:p w14:paraId="11AD65FC" w14:textId="77777777" w:rsidR="00DE647F" w:rsidRDefault="00000000">
      <w:pPr>
        <w:pStyle w:val="Standard"/>
        <w:ind w:firstLine="567"/>
        <w:jc w:val="both"/>
      </w:pPr>
      <w:r>
        <w:t xml:space="preserve">2. Эта деятельность отличается от основной (уставной) деятельности, то есть той деятельности, которую НКО ведет бесплатно для </w:t>
      </w:r>
      <w:proofErr w:type="spellStart"/>
      <w:r>
        <w:t>благополучателей</w:t>
      </w:r>
      <w:proofErr w:type="spellEnd"/>
      <w:r>
        <w:t xml:space="preserve"> и которая финансируется за счет целевых средств (грантов, пожертвований, целевых взносов);</w:t>
      </w:r>
    </w:p>
    <w:p w14:paraId="442E25ED" w14:textId="77777777" w:rsidR="00DE647F" w:rsidRDefault="00000000">
      <w:pPr>
        <w:pStyle w:val="Standard"/>
        <w:ind w:firstLine="567"/>
        <w:jc w:val="both"/>
      </w:pPr>
      <w:r>
        <w:t>3. Цели уставной и приносящей доход деятельности совпадают (они зафиксированы в уставе НКО);</w:t>
      </w:r>
    </w:p>
    <w:p w14:paraId="3971C379" w14:textId="77777777" w:rsidR="00DE647F" w:rsidRDefault="00000000">
      <w:pPr>
        <w:pStyle w:val="Standard"/>
        <w:ind w:firstLine="567"/>
        <w:jc w:val="both"/>
      </w:pPr>
      <w:r>
        <w:t>4. Приносящая доход деятельность НКО не равна предпринимательской деятельности, то есть деятельности, направленной на систематическое извлечение прибыли;</w:t>
      </w:r>
    </w:p>
    <w:p w14:paraId="5C64D2A5" w14:textId="77777777" w:rsidR="00DE647F" w:rsidRDefault="00000000">
      <w:pPr>
        <w:pStyle w:val="Standard"/>
        <w:ind w:firstLine="567"/>
        <w:jc w:val="both"/>
      </w:pPr>
      <w:r>
        <w:t>5. Из всех форм НКО предпринимательскую деятельность могут вести только АНО путем создания коммерческой организации или участия в ней.</w:t>
      </w:r>
    </w:p>
    <w:p w14:paraId="22F1EE0B" w14:textId="77777777" w:rsidR="00DE647F" w:rsidRDefault="00DE647F">
      <w:pPr>
        <w:pStyle w:val="Standard"/>
        <w:ind w:firstLine="567"/>
        <w:jc w:val="both"/>
      </w:pPr>
    </w:p>
    <w:p w14:paraId="3645D744" w14:textId="77777777" w:rsidR="00DE647F" w:rsidRDefault="00000000">
      <w:pPr>
        <w:pStyle w:val="Standard"/>
        <w:ind w:firstLine="567"/>
        <w:jc w:val="center"/>
      </w:pPr>
      <w:r>
        <w:t>КАКИЕ ТРЕБОВАНИЯ ЗАКОНА НУЖНО СОБЛЮСТИ НКО, чтобы заниматься приносящей доход деятельностью</w:t>
      </w:r>
    </w:p>
    <w:p w14:paraId="3060192E" w14:textId="77777777" w:rsidR="00DE647F" w:rsidRDefault="00DE647F">
      <w:pPr>
        <w:pStyle w:val="Standard"/>
        <w:ind w:firstLine="567"/>
        <w:jc w:val="center"/>
      </w:pPr>
    </w:p>
    <w:p w14:paraId="71B2CC81" w14:textId="77777777" w:rsidR="00DE647F" w:rsidRDefault="00000000">
      <w:pPr>
        <w:pStyle w:val="Standard"/>
        <w:ind w:firstLine="567"/>
        <w:jc w:val="both"/>
      </w:pPr>
      <w:r>
        <w:t>Чтобы заниматься приносящей доход деятельностью, НКО должна соблюсти требования закона:</w:t>
      </w:r>
    </w:p>
    <w:p w14:paraId="735C660C" w14:textId="77777777" w:rsidR="00DE647F" w:rsidRDefault="00000000">
      <w:pPr>
        <w:pStyle w:val="Standard"/>
        <w:ind w:firstLine="567"/>
        <w:jc w:val="both"/>
      </w:pPr>
      <w:r>
        <w:t>1. Исчерпывающий перечень видов приносящей доход деятельности должен быть закреплен в уставе НКО;</w:t>
      </w:r>
    </w:p>
    <w:p w14:paraId="3AC3DDDC" w14:textId="77777777" w:rsidR="00DE647F" w:rsidRDefault="00000000">
      <w:pPr>
        <w:pStyle w:val="Standard"/>
        <w:ind w:firstLine="567"/>
        <w:jc w:val="both"/>
      </w:pPr>
      <w:r>
        <w:t>2. Виды приносящей доход деятельности должны соответствовать целям деятельности НКО и ее основной (уставной) деятельности;</w:t>
      </w:r>
    </w:p>
    <w:p w14:paraId="0723125F" w14:textId="77777777" w:rsidR="00DE647F" w:rsidRDefault="00000000">
      <w:pPr>
        <w:pStyle w:val="Standard"/>
        <w:ind w:firstLine="567"/>
        <w:jc w:val="both"/>
      </w:pPr>
      <w:r>
        <w:t>3. Доходы от приносящей доход деятельности должны направляться на уставные цели НКО; 4. Необходимо вести раздельный учет доходов и расходов по основной и приносящей доход деятельности;</w:t>
      </w:r>
    </w:p>
    <w:p w14:paraId="67848AFE" w14:textId="77777777" w:rsidR="00DE647F" w:rsidRDefault="00000000">
      <w:pPr>
        <w:pStyle w:val="Standard"/>
        <w:ind w:firstLine="567"/>
        <w:jc w:val="both"/>
      </w:pPr>
      <w:r>
        <w:t>5. Необходимо сформировать имущество, достаточное для ее ведения (на момент записи размер его должен составлять не менее 10 000 рублей).</w:t>
      </w:r>
    </w:p>
    <w:p w14:paraId="62D53339" w14:textId="77777777" w:rsidR="00DE647F" w:rsidRDefault="00DE647F">
      <w:pPr>
        <w:pStyle w:val="Standard"/>
        <w:ind w:firstLine="567"/>
        <w:jc w:val="both"/>
      </w:pPr>
    </w:p>
    <w:p w14:paraId="281B02B3" w14:textId="77777777" w:rsidR="00DE647F" w:rsidRDefault="00000000">
      <w:pPr>
        <w:pStyle w:val="Standard"/>
        <w:ind w:firstLine="567"/>
        <w:jc w:val="center"/>
      </w:pPr>
      <w:r>
        <w:t>«ОТРАЖЕНИЕ СФОРМИРОВАННОГО ДЛЯ ПРИНОСЯЩЕЙ ДОХОД ДЕЯТЕЛЬНОСТИ ИМУЩЕСТВА В БУХГАЛТЕРСКОМ УЧЕТЕ»</w:t>
      </w:r>
    </w:p>
    <w:p w14:paraId="2F436392" w14:textId="77777777" w:rsidR="00DE647F" w:rsidRDefault="00DE647F">
      <w:pPr>
        <w:pStyle w:val="Standard"/>
        <w:ind w:firstLine="567"/>
        <w:jc w:val="both"/>
      </w:pPr>
    </w:p>
    <w:p w14:paraId="474FAA03" w14:textId="77777777" w:rsidR="00DE647F" w:rsidRDefault="00000000">
      <w:pPr>
        <w:pStyle w:val="Standard"/>
        <w:ind w:firstLine="567"/>
        <w:jc w:val="both"/>
      </w:pPr>
      <w:r>
        <w:t>Для отражения этого имущества в бухгалтерском учете можно воспользоваться одним из трех предложенных способов:</w:t>
      </w:r>
    </w:p>
    <w:p w14:paraId="563A03FD" w14:textId="77777777" w:rsidR="00DE647F" w:rsidRDefault="00000000">
      <w:pPr>
        <w:pStyle w:val="Standard"/>
        <w:ind w:firstLine="567"/>
        <w:jc w:val="both"/>
      </w:pPr>
      <w:r>
        <w:t>1. Имущество в бухгалтерском учете не выделять: данным имуществом будет являться все имущество, отраженное на балансе НКО. Единственным препятствием остается лимит стоимости этого имущества – минимальный размер 10 000 рублей.</w:t>
      </w:r>
    </w:p>
    <w:p w14:paraId="0AB7E505" w14:textId="77777777" w:rsidR="00DE647F" w:rsidRDefault="00000000">
      <w:pPr>
        <w:pStyle w:val="Standard"/>
        <w:ind w:firstLine="567"/>
        <w:jc w:val="both"/>
      </w:pPr>
      <w:r>
        <w:t>2. Сделать внутреннюю проводку в бухгалтерском учете в зависимости от источника формирования имущества. В группе статей баланса «Целевое финансирование» выделить / не выделять строку «Имущество, выделенное для осуществления деятельности, приносящей доход». Необходимые документы:</w:t>
      </w:r>
    </w:p>
    <w:p w14:paraId="4BD997B4" w14:textId="77777777" w:rsidR="00DE647F" w:rsidRDefault="00000000">
      <w:pPr>
        <w:pStyle w:val="Standard"/>
        <w:ind w:firstLine="567"/>
        <w:jc w:val="both"/>
      </w:pPr>
      <w:r>
        <w:t xml:space="preserve"> 1) Решение высшего органа управления НКО об определении источника формирования достаточного имущества для осуществления приносящей доход деятельности.</w:t>
      </w:r>
    </w:p>
    <w:p w14:paraId="759DB8A4" w14:textId="77777777" w:rsidR="00DE647F" w:rsidRDefault="00000000">
      <w:pPr>
        <w:pStyle w:val="Standard"/>
        <w:ind w:firstLine="567"/>
        <w:jc w:val="both"/>
      </w:pPr>
      <w:r>
        <w:t xml:space="preserve"> 2) Бухгалтерская справка, которая отражает внутренние проводки в зависимости от выбранного источника.</w:t>
      </w:r>
    </w:p>
    <w:p w14:paraId="3EC16D21" w14:textId="77777777" w:rsidR="00DE647F" w:rsidRDefault="00000000">
      <w:pPr>
        <w:pStyle w:val="Standard"/>
        <w:ind w:firstLine="567"/>
        <w:jc w:val="both"/>
      </w:pPr>
      <w:r>
        <w:t xml:space="preserve"> 3. Сформировать имущество, необходимое для ведения деятельности, приносящей доход, через взнос учредителей. В группе статей баланса «Целевое финансирование» выделить/не выделять строку «Имущество, выделенное для осуществления деятельности, приносящей доход». Необходимые документы:</w:t>
      </w:r>
    </w:p>
    <w:p w14:paraId="1D846714" w14:textId="77777777" w:rsidR="00DE647F" w:rsidRDefault="00000000">
      <w:pPr>
        <w:pStyle w:val="Standard"/>
        <w:ind w:firstLine="567"/>
        <w:jc w:val="both"/>
      </w:pPr>
      <w:r>
        <w:t>1) Решение высшего органа управления НКО о формировании стоимости достаточного имущества для осуществления приносящей доход деятельности через взнос учредителя.</w:t>
      </w:r>
    </w:p>
    <w:p w14:paraId="7B7326CE" w14:textId="77777777" w:rsidR="00DE647F" w:rsidRDefault="00000000">
      <w:pPr>
        <w:pStyle w:val="Standard"/>
        <w:ind w:firstLine="567"/>
        <w:jc w:val="both"/>
      </w:pPr>
      <w:r>
        <w:lastRenderedPageBreak/>
        <w:t>2) Бухгалтерская справка, которая отражает проводки формирования стоимости достаточного имущества для осуществления приносящей доход деятельности через взнос учредителя.</w:t>
      </w:r>
    </w:p>
    <w:p w14:paraId="0BA4A40D" w14:textId="77777777" w:rsidR="00DE647F" w:rsidRDefault="00DE647F">
      <w:pPr>
        <w:pStyle w:val="Standard"/>
        <w:ind w:firstLine="567"/>
        <w:jc w:val="both"/>
      </w:pPr>
    </w:p>
    <w:p w14:paraId="463639E6" w14:textId="77777777" w:rsidR="00DE647F" w:rsidRDefault="00DE647F">
      <w:pPr>
        <w:pStyle w:val="Standard"/>
        <w:ind w:firstLine="567"/>
        <w:jc w:val="both"/>
      </w:pPr>
    </w:p>
    <w:p w14:paraId="295808B8" w14:textId="77777777" w:rsidR="00DE647F" w:rsidRDefault="00000000">
      <w:pPr>
        <w:pStyle w:val="Standard"/>
        <w:ind w:firstLine="567"/>
        <w:jc w:val="center"/>
      </w:pPr>
      <w:r>
        <w:t>КАКИЕ ВИДЫ ПРИНОСЯЩЕЙ ДОХОД ДЕЯТЕЛЬНОСТИ можно включить в устав НКО.</w:t>
      </w:r>
    </w:p>
    <w:p w14:paraId="31533E5B" w14:textId="77777777" w:rsidR="00DE647F" w:rsidRDefault="00DE647F">
      <w:pPr>
        <w:pStyle w:val="Standard"/>
        <w:ind w:firstLine="567"/>
        <w:jc w:val="both"/>
      </w:pPr>
    </w:p>
    <w:p w14:paraId="618BF5C9" w14:textId="77777777" w:rsidR="00DE647F" w:rsidRDefault="00000000">
      <w:pPr>
        <w:pStyle w:val="Standard"/>
        <w:ind w:firstLine="567"/>
        <w:jc w:val="both"/>
      </w:pPr>
      <w:r>
        <w:t>1. Единого перечня разрешенных законом видов приносящей доход деятельности для НКО не существует ни в законе, ни в правоприменительной практике;</w:t>
      </w:r>
    </w:p>
    <w:p w14:paraId="5160F9DC" w14:textId="77777777" w:rsidR="00DE647F" w:rsidRDefault="00000000">
      <w:pPr>
        <w:pStyle w:val="Standard"/>
        <w:ind w:firstLine="567"/>
        <w:jc w:val="both"/>
      </w:pPr>
      <w:r>
        <w:t>2. Виды приносящей доход деятельности обязательно должны быть включены в устав НКО и (по возможности) максимально закодированы по ОКВЭД (поскольку не каждый вид некоммерческой деятельности можно найти в классификаторе);</w:t>
      </w:r>
    </w:p>
    <w:p w14:paraId="105E3E99" w14:textId="77777777" w:rsidR="00DE647F" w:rsidRDefault="00000000">
      <w:pPr>
        <w:pStyle w:val="Standard"/>
        <w:ind w:firstLine="567"/>
        <w:jc w:val="both"/>
      </w:pPr>
      <w:r>
        <w:t>3. Если устав НКО предусматривает один и тот же вид деятельности и как основной, и как приносящий доход, важно помнить о четком разграничении: что и кому Вы оказываете бесплатно, а что – за деньги;</w:t>
      </w:r>
    </w:p>
    <w:p w14:paraId="0A94269D" w14:textId="77777777" w:rsidR="00DE647F" w:rsidRDefault="00000000">
      <w:pPr>
        <w:pStyle w:val="Standard"/>
        <w:ind w:firstLine="567"/>
        <w:jc w:val="both"/>
      </w:pPr>
      <w:r>
        <w:t>4. Какую бы деятельность Вы ни планировали включить в свой устав в качестве приносящей доход, важно, чтобы она соответствовала целям создания организации.</w:t>
      </w:r>
    </w:p>
    <w:p w14:paraId="7099FCE5" w14:textId="77777777" w:rsidR="00DE647F" w:rsidRDefault="00DE647F">
      <w:pPr>
        <w:pStyle w:val="Standard"/>
        <w:ind w:firstLine="567"/>
        <w:jc w:val="both"/>
      </w:pPr>
    </w:p>
    <w:p w14:paraId="5E87CF4E" w14:textId="77777777" w:rsidR="00DE647F" w:rsidRDefault="00000000">
      <w:pPr>
        <w:pStyle w:val="Standard"/>
        <w:ind w:firstLine="567"/>
        <w:jc w:val="center"/>
      </w:pPr>
      <w:r>
        <w:t>ОБЩИЕ ПОЛОЖЕНИЯ О БУХГАЛТЕРСКОМ УЧЕТЕ и расчетах при ведении НКО приносящей доход деятельности.</w:t>
      </w:r>
    </w:p>
    <w:p w14:paraId="1B28D5C1" w14:textId="77777777" w:rsidR="00DE647F" w:rsidRDefault="00DE647F">
      <w:pPr>
        <w:pStyle w:val="Standard"/>
        <w:ind w:firstLine="567"/>
        <w:jc w:val="both"/>
      </w:pPr>
    </w:p>
    <w:p w14:paraId="089D0E9B" w14:textId="77777777" w:rsidR="00DE647F" w:rsidRDefault="00000000">
      <w:pPr>
        <w:pStyle w:val="Standard"/>
        <w:ind w:firstLine="567"/>
        <w:jc w:val="both"/>
      </w:pPr>
      <w:r>
        <w:t xml:space="preserve"> 1. Поступления по приносящей доход деятельности всегда облагаются налогом.</w:t>
      </w:r>
    </w:p>
    <w:p w14:paraId="0C45FA59" w14:textId="77777777" w:rsidR="00DE647F" w:rsidRDefault="00000000">
      <w:pPr>
        <w:pStyle w:val="Standard"/>
        <w:ind w:firstLine="567"/>
        <w:jc w:val="both"/>
      </w:pPr>
      <w:r>
        <w:t xml:space="preserve"> 2. Одним из условий осуществления приносящей доход деятельности является ведение раздельного учета: учет по уставной деятельности должен быть «отграничен» от приносящей доход, доходы и расходы по приносящей доход деятельности также учитываются раздельно. 3. При расчетах с физическими лицами в рамках приносящей доход деятельности кассовый аппарат должен использоваться всегда.</w:t>
      </w:r>
    </w:p>
    <w:p w14:paraId="73A1D7FC" w14:textId="77777777" w:rsidR="00DE647F" w:rsidRDefault="00000000">
      <w:pPr>
        <w:pStyle w:val="Standard"/>
        <w:ind w:firstLine="567"/>
        <w:jc w:val="both"/>
      </w:pPr>
      <w:r>
        <w:t xml:space="preserve"> 4. В НКО контрольно-кассовая техника применяется только при осуществлении расчетов за товары, работы, услуги, но не при получении пожертвований, членских взносов или любых других поступления некоммерческого характера.</w:t>
      </w:r>
    </w:p>
    <w:p w14:paraId="22E7CC78" w14:textId="77777777" w:rsidR="00DE647F" w:rsidRDefault="00DE647F">
      <w:pPr>
        <w:pStyle w:val="Standard"/>
        <w:ind w:firstLine="567"/>
        <w:jc w:val="both"/>
      </w:pPr>
    </w:p>
    <w:p w14:paraId="319BDD0E" w14:textId="77777777" w:rsidR="00DE647F" w:rsidRDefault="00000000">
      <w:pPr>
        <w:pStyle w:val="Standard"/>
        <w:ind w:firstLine="567"/>
        <w:jc w:val="center"/>
      </w:pPr>
      <w:r>
        <w:t>ПРОДАЖА ТОВАРОВ В НКО</w:t>
      </w:r>
    </w:p>
    <w:p w14:paraId="437C242C" w14:textId="77777777" w:rsidR="00DE647F" w:rsidRDefault="00DE647F">
      <w:pPr>
        <w:pStyle w:val="Standard"/>
        <w:ind w:firstLine="567"/>
        <w:jc w:val="both"/>
      </w:pPr>
    </w:p>
    <w:p w14:paraId="0C848DC5" w14:textId="77777777" w:rsidR="00DE647F" w:rsidRDefault="00000000">
      <w:pPr>
        <w:pStyle w:val="Standard"/>
        <w:ind w:firstLine="567"/>
        <w:jc w:val="both"/>
      </w:pPr>
      <w:r>
        <w:t>1. Продажа товаров в НКО – один из самых распространенных видов приносящей доход деятельности;</w:t>
      </w:r>
    </w:p>
    <w:p w14:paraId="543F739D" w14:textId="77777777" w:rsidR="00DE647F" w:rsidRDefault="00000000">
      <w:pPr>
        <w:pStyle w:val="Standard"/>
        <w:ind w:firstLine="567"/>
        <w:jc w:val="both"/>
      </w:pPr>
      <w:r>
        <w:t>2. Товар, продаваемый НКО должен соответствовать нормативам и стандартам, отвечать критериям качества соответствующих категорий продукции;</w:t>
      </w:r>
    </w:p>
    <w:p w14:paraId="21433EF4" w14:textId="77777777" w:rsidR="00DE647F" w:rsidRDefault="00000000">
      <w:pPr>
        <w:pStyle w:val="Standard"/>
        <w:ind w:firstLine="567"/>
        <w:jc w:val="both"/>
      </w:pPr>
      <w:r>
        <w:t>3. Открыть магазин «внутри» некоммерческой организации и заниматься розничной торговлей закон не позволяет;</w:t>
      </w:r>
    </w:p>
    <w:p w14:paraId="2BD2E637" w14:textId="77777777" w:rsidR="00DE647F" w:rsidRDefault="00000000">
      <w:pPr>
        <w:pStyle w:val="Standard"/>
        <w:ind w:firstLine="567"/>
        <w:jc w:val="both"/>
      </w:pPr>
      <w:r>
        <w:t>4. Продукция, которую НКО планирует продавать, должна находиться в ее собственности;</w:t>
      </w:r>
    </w:p>
    <w:p w14:paraId="54D6A212" w14:textId="77777777" w:rsidR="00DE647F" w:rsidRDefault="00000000">
      <w:pPr>
        <w:pStyle w:val="Standard"/>
        <w:ind w:firstLine="567"/>
        <w:jc w:val="both"/>
      </w:pPr>
      <w:r>
        <w:t>5. Важно помнить про разграничение основной и приносящей доход деятельности: помним про раздельный учет и разграничение трудовой функции сотрудников;</w:t>
      </w:r>
    </w:p>
    <w:p w14:paraId="4914816D" w14:textId="77777777" w:rsidR="00DE647F" w:rsidRDefault="00000000">
      <w:pPr>
        <w:pStyle w:val="Standard"/>
        <w:ind w:firstLine="567"/>
        <w:jc w:val="both"/>
      </w:pPr>
      <w:r>
        <w:t xml:space="preserve">6. Доходы от приносящей доход деятельности всегда </w:t>
      </w:r>
      <w:proofErr w:type="spellStart"/>
      <w:r>
        <w:t>налогооблагаемы</w:t>
      </w:r>
      <w:proofErr w:type="spellEnd"/>
      <w:r>
        <w:t>.</w:t>
      </w:r>
    </w:p>
    <w:p w14:paraId="32B61A3A" w14:textId="77777777" w:rsidR="00DE647F" w:rsidRDefault="00DE647F">
      <w:pPr>
        <w:pStyle w:val="Standard"/>
        <w:ind w:firstLine="567"/>
        <w:jc w:val="both"/>
      </w:pPr>
    </w:p>
    <w:p w14:paraId="0F18DE91" w14:textId="77777777" w:rsidR="00DE647F" w:rsidRDefault="00000000">
      <w:pPr>
        <w:pStyle w:val="Standard"/>
        <w:ind w:firstLine="567"/>
        <w:jc w:val="center"/>
      </w:pPr>
      <w:r>
        <w:t>ОКАЗАНИЕ УСЛУГ И ВЫПОЛНЕНИЕ РАБОТ НЕКОММЕРЧЕСКИМИ ОРГАНИЗАЦИЯМИ</w:t>
      </w:r>
    </w:p>
    <w:p w14:paraId="481F1CB1" w14:textId="77777777" w:rsidR="00DE647F" w:rsidRDefault="00DE647F">
      <w:pPr>
        <w:pStyle w:val="Standard"/>
        <w:ind w:firstLine="567"/>
        <w:jc w:val="both"/>
      </w:pPr>
    </w:p>
    <w:p w14:paraId="6C9C9F18" w14:textId="77777777" w:rsidR="00DE647F" w:rsidRDefault="00000000">
      <w:pPr>
        <w:pStyle w:val="Standard"/>
        <w:ind w:firstLine="567"/>
        <w:jc w:val="both"/>
      </w:pPr>
      <w:r>
        <w:t>1. Услуги и работы различаются между собой, прежде всего, по результату. Результаты услуг не имеют материального выражения, а работы характеризуются наличием овеществленного результата.</w:t>
      </w:r>
    </w:p>
    <w:p w14:paraId="4F905208" w14:textId="77777777" w:rsidR="00DE647F" w:rsidRDefault="00000000">
      <w:pPr>
        <w:pStyle w:val="Standard"/>
        <w:ind w:firstLine="567"/>
        <w:jc w:val="both"/>
      </w:pPr>
      <w:r>
        <w:lastRenderedPageBreak/>
        <w:t>2. Приведенный в лекции перечень оказываемых услуг и выполняемых работ не является исчерпывающим и не ограничивает возможности НКО.</w:t>
      </w:r>
    </w:p>
    <w:p w14:paraId="6EA7CF8D" w14:textId="77777777" w:rsidR="00DE647F" w:rsidRDefault="00000000">
      <w:pPr>
        <w:pStyle w:val="Standard"/>
        <w:ind w:firstLine="567"/>
        <w:jc w:val="both"/>
      </w:pPr>
      <w:r>
        <w:t>3. Виды оказываемых услуг и выполняемых работ должны быть предусмотрены уставом некоммерческой организации и соответствовать целям ее деятельности.</w:t>
      </w:r>
    </w:p>
    <w:p w14:paraId="36D23B7A" w14:textId="77777777" w:rsidR="00DE647F" w:rsidRDefault="00000000">
      <w:pPr>
        <w:pStyle w:val="Standard"/>
        <w:ind w:firstLine="567"/>
        <w:jc w:val="both"/>
      </w:pPr>
      <w:r>
        <w:t>4. Чаще всего на практике регистрирующие органы не пропускают коды видов экономической деятельности, подразумевающие исключительно коммерческое содержание, например, в сфере рекламы, туризма, обслуживания зданий, проектирования и другие.</w:t>
      </w:r>
    </w:p>
    <w:p w14:paraId="3A40767C" w14:textId="77777777" w:rsidR="00DE647F" w:rsidRDefault="00000000">
      <w:pPr>
        <w:pStyle w:val="Standard"/>
        <w:ind w:firstLine="567"/>
        <w:jc w:val="both"/>
      </w:pPr>
      <w:r>
        <w:t>5. Для оказания услуг и выполнения работ отдельных видов некоммерческая организация должна отвечать требованиям законодательства, например, наличие лицензии для осуществления образовательной деятельности.</w:t>
      </w:r>
    </w:p>
    <w:p w14:paraId="560E519B" w14:textId="77777777" w:rsidR="00DE647F" w:rsidRDefault="00000000">
      <w:pPr>
        <w:pStyle w:val="Standard"/>
        <w:ind w:firstLine="567"/>
        <w:jc w:val="both"/>
      </w:pPr>
      <w:r>
        <w:t>6. Для оказания услуг и выполнения работ должного качества некоммерческим организациям следует привлекать квалифицированных, опытных специалистов.</w:t>
      </w:r>
    </w:p>
    <w:p w14:paraId="7E5D89FC" w14:textId="77777777" w:rsidR="00DE647F" w:rsidRDefault="00DE647F">
      <w:pPr>
        <w:pStyle w:val="Standard"/>
        <w:ind w:firstLine="567"/>
        <w:jc w:val="both"/>
      </w:pPr>
    </w:p>
    <w:p w14:paraId="65839137" w14:textId="77777777" w:rsidR="00DE647F" w:rsidRDefault="00000000">
      <w:pPr>
        <w:pStyle w:val="Standard"/>
        <w:ind w:firstLine="567"/>
        <w:jc w:val="center"/>
      </w:pPr>
      <w:r>
        <w:t>АУКЦИОНЫ И ЯРМАРКИ</w:t>
      </w:r>
    </w:p>
    <w:p w14:paraId="0366D0D0" w14:textId="77777777" w:rsidR="00DE647F" w:rsidRDefault="00DE647F">
      <w:pPr>
        <w:pStyle w:val="Standard"/>
        <w:ind w:firstLine="567"/>
        <w:jc w:val="both"/>
      </w:pPr>
    </w:p>
    <w:p w14:paraId="1A656945" w14:textId="77777777" w:rsidR="00DE647F" w:rsidRDefault="00000000">
      <w:pPr>
        <w:pStyle w:val="Standard"/>
        <w:ind w:firstLine="567"/>
        <w:jc w:val="both"/>
      </w:pPr>
      <w:r>
        <w:t>1. Посетители ярмарок и аукционов, как правило, оплачивают товары или услуги. Поскольку присутствует встречное предоставление, перечисленные за товары и услуги средства не могут считаться пожертвованиями.</w:t>
      </w:r>
    </w:p>
    <w:p w14:paraId="3F844E43" w14:textId="77777777" w:rsidR="00DE647F" w:rsidRDefault="00000000">
      <w:pPr>
        <w:pStyle w:val="Standard"/>
        <w:ind w:firstLine="567"/>
        <w:jc w:val="both"/>
      </w:pPr>
      <w:r>
        <w:t xml:space="preserve">2. Организаторы ярмарок и аукционов с поступивших в оплату товаров и услуг средств обязан оплатить налоги в зависимости от системы </w:t>
      </w:r>
      <w:proofErr w:type="gramStart"/>
      <w:r>
        <w:t>налогообложения .</w:t>
      </w:r>
      <w:proofErr w:type="gramEnd"/>
    </w:p>
    <w:p w14:paraId="51BB4425" w14:textId="77777777" w:rsidR="00DE647F" w:rsidRDefault="00000000">
      <w:pPr>
        <w:pStyle w:val="Standard"/>
        <w:ind w:firstLine="567"/>
        <w:jc w:val="both"/>
      </w:pPr>
      <w:r>
        <w:t>3. Организаторы ярмарок могут принимать денежные средства в качестве оплаты товаров и услуг без применения контрольно-кассовой техники, а при продаже товара физическому лицу на аукционе организатор обязан оформить кассовый чек.</w:t>
      </w:r>
    </w:p>
    <w:p w14:paraId="1832172F" w14:textId="77777777" w:rsidR="00DE647F" w:rsidRDefault="00DE647F">
      <w:pPr>
        <w:pStyle w:val="Standard"/>
        <w:ind w:firstLine="567"/>
        <w:jc w:val="both"/>
      </w:pPr>
    </w:p>
    <w:p w14:paraId="54B03473" w14:textId="77777777" w:rsidR="00DE647F" w:rsidRDefault="00000000">
      <w:pPr>
        <w:pStyle w:val="Standard"/>
        <w:ind w:firstLine="567"/>
        <w:jc w:val="center"/>
      </w:pPr>
      <w:r>
        <w:t>ДОХОДЫ ОТ СОБСТВЕННОСТИ</w:t>
      </w:r>
    </w:p>
    <w:p w14:paraId="06D8F978" w14:textId="77777777" w:rsidR="00DE647F" w:rsidRDefault="00DE647F">
      <w:pPr>
        <w:pStyle w:val="Standard"/>
        <w:ind w:firstLine="567"/>
        <w:jc w:val="both"/>
      </w:pPr>
    </w:p>
    <w:p w14:paraId="4CE73454" w14:textId="77777777" w:rsidR="00DE647F" w:rsidRDefault="00000000">
      <w:pPr>
        <w:pStyle w:val="Standard"/>
        <w:ind w:firstLine="567"/>
        <w:jc w:val="both"/>
      </w:pPr>
      <w:r>
        <w:t>1. Одним из способов заработать дополнительные средства для НКО является получение доходов от имущества. НКО может сдать в аренду земельный участок, здание, сооружение, оборудование, транспортное средство, другие вещи, которые не теряют своих свойств в процессе их использования (например, предметы мебели или технику).</w:t>
      </w:r>
    </w:p>
    <w:p w14:paraId="5CCF5C25" w14:textId="77777777" w:rsidR="00DE647F" w:rsidRDefault="00000000">
      <w:pPr>
        <w:pStyle w:val="Standard"/>
        <w:ind w:firstLine="567"/>
        <w:jc w:val="both"/>
      </w:pPr>
      <w:r>
        <w:t>2. Если НКО планирует сдавать имущество в аренду, необходимо внести соответствующий вид деятельности в свой устав. Эта деятельность должна соответствовать предмету деятельности и уставным целям, а также быть «закодирована» по ОКВЭД.</w:t>
      </w:r>
    </w:p>
    <w:p w14:paraId="1A0EEB48" w14:textId="77777777" w:rsidR="00DE647F" w:rsidRDefault="00000000">
      <w:pPr>
        <w:pStyle w:val="Standard"/>
        <w:ind w:firstLine="567"/>
        <w:jc w:val="both"/>
      </w:pPr>
      <w:r>
        <w:t>3. Имущество, которое НКО сдает в аренду, должно использоваться арендатором в соответствии с целями, указанными в уставе НКО-арендодателя.</w:t>
      </w:r>
    </w:p>
    <w:p w14:paraId="4964FBF4" w14:textId="77777777" w:rsidR="00DE647F" w:rsidRDefault="00000000">
      <w:pPr>
        <w:pStyle w:val="Standard"/>
        <w:ind w:firstLine="567"/>
        <w:jc w:val="both"/>
      </w:pPr>
      <w:r>
        <w:t>4. Возможность сдавать имущество в субаренду должна быть прямо предусмотрена договором аренды, при этом нельзя допускать «смешения» уставной деятельности и приносящей доход, то есть не допускается сдача в субаренду помещения, полученного на льготных условиях для ведения уставной деятельности.</w:t>
      </w:r>
    </w:p>
    <w:p w14:paraId="42228E77" w14:textId="77777777" w:rsidR="00DE647F" w:rsidRDefault="00000000">
      <w:pPr>
        <w:pStyle w:val="Standard"/>
        <w:ind w:firstLine="567"/>
        <w:jc w:val="both"/>
      </w:pPr>
      <w:r>
        <w:t>5. Единообразной практики среди контролирующих органов по вопросу сдачи в аренду имущества НКО нет: каждый случай рассматривается индивидуально.</w:t>
      </w:r>
    </w:p>
    <w:p w14:paraId="42C0485E" w14:textId="77777777" w:rsidR="00DE647F" w:rsidRDefault="00DE647F">
      <w:pPr>
        <w:pStyle w:val="Standard"/>
        <w:ind w:firstLine="567"/>
        <w:jc w:val="both"/>
      </w:pPr>
    </w:p>
    <w:p w14:paraId="65A50F85" w14:textId="77777777" w:rsidR="00DE647F" w:rsidRDefault="00000000">
      <w:pPr>
        <w:pStyle w:val="Standard"/>
        <w:ind w:firstLine="567"/>
        <w:jc w:val="center"/>
      </w:pPr>
      <w:r>
        <w:t>ЦЕЛЕВОЙ КАПИТАЛ как дополнительный источник дохода для НКО</w:t>
      </w:r>
    </w:p>
    <w:p w14:paraId="08514533" w14:textId="77777777" w:rsidR="00DE647F" w:rsidRDefault="00DE647F">
      <w:pPr>
        <w:pStyle w:val="Standard"/>
        <w:ind w:firstLine="567"/>
        <w:jc w:val="both"/>
      </w:pPr>
    </w:p>
    <w:p w14:paraId="30D86DE0" w14:textId="77777777" w:rsidR="00DE647F" w:rsidRDefault="00000000">
      <w:pPr>
        <w:pStyle w:val="Standard"/>
        <w:ind w:firstLine="567"/>
        <w:jc w:val="both"/>
      </w:pPr>
      <w:r>
        <w:t>1. Целевой капитал – это часть имущества НКО, обладающая определенными признаками.</w:t>
      </w:r>
    </w:p>
    <w:p w14:paraId="79FBF4A0" w14:textId="77777777" w:rsidR="00DE647F" w:rsidRDefault="00000000">
      <w:pPr>
        <w:pStyle w:val="Standard"/>
        <w:ind w:firstLine="567"/>
        <w:jc w:val="both"/>
      </w:pPr>
      <w:r>
        <w:t>2. Не все НКО могут сформировать целевой капитал.</w:t>
      </w:r>
    </w:p>
    <w:p w14:paraId="51E49E8D" w14:textId="77777777" w:rsidR="00DE647F" w:rsidRDefault="00000000">
      <w:pPr>
        <w:pStyle w:val="Standard"/>
        <w:ind w:firstLine="567"/>
        <w:jc w:val="both"/>
      </w:pPr>
      <w:r>
        <w:t xml:space="preserve">3. Формирование целевого капитала и использование дохода от целевого капитала возможны только в определенных законом сферах. </w:t>
      </w:r>
    </w:p>
    <w:p w14:paraId="4AA36DF3" w14:textId="77777777" w:rsidR="00DE647F" w:rsidRDefault="00000000">
      <w:pPr>
        <w:pStyle w:val="Standard"/>
        <w:ind w:firstLine="567"/>
        <w:jc w:val="both"/>
      </w:pPr>
      <w:r>
        <w:t>4. Минимальная сумма для формирования целевого капитала составляет 3 миллиона рублей.</w:t>
      </w:r>
    </w:p>
    <w:p w14:paraId="7ABDDE3D" w14:textId="77777777" w:rsidR="00DE647F" w:rsidRDefault="00000000">
      <w:pPr>
        <w:pStyle w:val="Standard"/>
        <w:ind w:firstLine="567"/>
        <w:jc w:val="both"/>
      </w:pPr>
      <w:r>
        <w:t xml:space="preserve">5. Закон о целевом капитале выделяет два вида собственников целевого капитала: </w:t>
      </w:r>
      <w:r>
        <w:lastRenderedPageBreak/>
        <w:t>специализированный фонд управления целевым капиталом и неспециализированную НКО, формирующую целевой капитал «внутри».</w:t>
      </w:r>
    </w:p>
    <w:p w14:paraId="6103B7A1" w14:textId="77777777" w:rsidR="00DE647F" w:rsidRDefault="00000000">
      <w:pPr>
        <w:pStyle w:val="Standard"/>
        <w:ind w:firstLine="567"/>
        <w:jc w:val="both"/>
      </w:pPr>
      <w:r>
        <w:t>6. Закон о целевом капитале предусматривает ограниченное число случаев использования НКО пожертвований до передачи управляющей компании.</w:t>
      </w:r>
    </w:p>
    <w:p w14:paraId="66A883DD" w14:textId="77777777" w:rsidR="00DE647F" w:rsidRDefault="00000000">
      <w:pPr>
        <w:pStyle w:val="Standard"/>
        <w:ind w:firstLine="567"/>
        <w:jc w:val="both"/>
      </w:pPr>
      <w:r>
        <w:t>7. Доход от доверительного управления имуществом, составляющим целевой капитал, отнесен Налоговым кодексом Российской Федерации к целевым поступлениям, не учитываемым при определении налоговой базы по налогу на прибыль организаций, и по налогу, уплачиваемому с применением УСН.</w:t>
      </w:r>
    </w:p>
    <w:p w14:paraId="69D79019" w14:textId="77777777" w:rsidR="00DE647F" w:rsidRDefault="00000000">
      <w:pPr>
        <w:pStyle w:val="Standard"/>
        <w:ind w:firstLine="567"/>
        <w:jc w:val="both"/>
      </w:pPr>
      <w:r>
        <w:t>8. Финансовый план является основным документом, потому что определяет использование дохода от целевого капитала.</w:t>
      </w:r>
    </w:p>
    <w:p w14:paraId="0DBFEE9E" w14:textId="77777777" w:rsidR="00DE647F" w:rsidRDefault="00DE647F">
      <w:pPr>
        <w:pStyle w:val="Standard"/>
        <w:ind w:firstLine="567"/>
        <w:jc w:val="center"/>
      </w:pPr>
    </w:p>
    <w:p w14:paraId="1731ED95" w14:textId="77777777" w:rsidR="00DE647F" w:rsidRDefault="00000000">
      <w:pPr>
        <w:pStyle w:val="Standard"/>
        <w:ind w:firstLine="567"/>
        <w:jc w:val="center"/>
      </w:pPr>
      <w:r>
        <w:t>ОСОБЕННОСТИ БУХГАЛТЕРСКОГО И НАЛОГОВОГО УЧЕТА при ведении приносящей доход деятельности.</w:t>
      </w:r>
    </w:p>
    <w:p w14:paraId="717419DC" w14:textId="77777777" w:rsidR="00DE647F" w:rsidRDefault="00DE647F">
      <w:pPr>
        <w:pStyle w:val="Standard"/>
        <w:ind w:firstLine="567"/>
        <w:jc w:val="both"/>
      </w:pPr>
    </w:p>
    <w:p w14:paraId="0E10F7A0" w14:textId="77777777" w:rsidR="00DE647F" w:rsidRDefault="00000000">
      <w:pPr>
        <w:pStyle w:val="Standard"/>
        <w:ind w:firstLine="567"/>
        <w:jc w:val="both"/>
      </w:pPr>
      <w:r>
        <w:t>1. НКО обязаны вести раздельный налоговый учет доходов (расходов) целевых средств от доходов (расходов) от приносящей доход деятельности.</w:t>
      </w:r>
    </w:p>
    <w:p w14:paraId="3BF85B6A" w14:textId="77777777" w:rsidR="00DE647F" w:rsidRDefault="00000000">
      <w:pPr>
        <w:pStyle w:val="Standard"/>
        <w:ind w:firstLine="567"/>
        <w:jc w:val="both"/>
      </w:pPr>
      <w:r>
        <w:t>2. В бухгалтерском учете целевые средства НКО должны вести на счете 86 «Целевое финансирование», доходы от приносящей доход деятельности – на счёте 90.</w:t>
      </w:r>
    </w:p>
    <w:p w14:paraId="41D7C461" w14:textId="77777777" w:rsidR="00DE647F" w:rsidRDefault="00000000">
      <w:pPr>
        <w:pStyle w:val="Standard"/>
        <w:ind w:firstLine="567"/>
        <w:jc w:val="both"/>
      </w:pPr>
      <w:r>
        <w:t>3. НКО обязаны применять контрольно-кассовую технику только при осуществлении расчетов за товары, работы и услуги.</w:t>
      </w:r>
    </w:p>
    <w:p w14:paraId="0D959309" w14:textId="77777777" w:rsidR="00DE647F" w:rsidRDefault="00000000">
      <w:pPr>
        <w:pStyle w:val="Standard"/>
        <w:ind w:firstLine="567"/>
        <w:jc w:val="both"/>
      </w:pPr>
      <w:r>
        <w:t>4. При приеме пожертвований, членских взносов и иных поступлений некоммерческого характера кассовый аппарат не применяется.</w:t>
      </w:r>
    </w:p>
    <w:p w14:paraId="3E3672EC" w14:textId="77777777" w:rsidR="00DE647F" w:rsidRDefault="00DE647F">
      <w:pPr>
        <w:pStyle w:val="Standard"/>
        <w:ind w:firstLine="567"/>
        <w:jc w:val="both"/>
      </w:pPr>
    </w:p>
    <w:p w14:paraId="49E3997B" w14:textId="77777777" w:rsidR="00DE647F" w:rsidRDefault="00000000">
      <w:pPr>
        <w:pStyle w:val="Standard"/>
        <w:ind w:firstLine="567"/>
        <w:jc w:val="center"/>
      </w:pPr>
      <w:r>
        <w:t>НАЛОГООБЛОЖЕНИЕ при осуществлении приносящей доход деятельности</w:t>
      </w:r>
    </w:p>
    <w:p w14:paraId="3B83E40B" w14:textId="77777777" w:rsidR="00DE647F" w:rsidRDefault="00DE647F">
      <w:pPr>
        <w:pStyle w:val="Standard"/>
        <w:ind w:firstLine="567"/>
        <w:jc w:val="both"/>
      </w:pPr>
    </w:p>
    <w:p w14:paraId="4DD0441A" w14:textId="77777777" w:rsidR="00DE647F" w:rsidRDefault="00000000">
      <w:pPr>
        <w:pStyle w:val="Standard"/>
        <w:ind w:firstLine="567"/>
        <w:jc w:val="both"/>
      </w:pPr>
      <w:r>
        <w:t>1. Организации, находящиеся на общей системе налогообложения, являются плательщиками налога на прибыль организаций, НДС, налога на имущество организаций и иных налогов, по которым имеются объекты налогообложения, и страховых взносов.</w:t>
      </w:r>
    </w:p>
    <w:p w14:paraId="49D16592" w14:textId="77777777" w:rsidR="00DE647F" w:rsidRDefault="00000000">
      <w:pPr>
        <w:pStyle w:val="Standard"/>
        <w:ind w:firstLine="567"/>
        <w:jc w:val="both"/>
      </w:pPr>
      <w:r>
        <w:t>2. Применение УСН освобождает НКО от уплаты налога на прибыль, НДС и налога на имущество организации (за исключения налога в отношении объектов недвижимости, по которым налоговая база определяется как их кадастровая стоимость). Вместо этого организация становится плательщиком налога, уплачиваемого в связи с применением УСН, а иные налоги и сборы, страховые взносы организация обязана уплачивать в соответствии с НК РФ.</w:t>
      </w:r>
    </w:p>
    <w:p w14:paraId="013280DD" w14:textId="77777777" w:rsidR="00DE647F" w:rsidRDefault="00000000">
      <w:pPr>
        <w:pStyle w:val="Standard"/>
        <w:ind w:firstLine="567"/>
        <w:jc w:val="both"/>
      </w:pPr>
      <w:r>
        <w:t>3. Перейти на УСН некоммерческие организации могут исключительно по своему желанию при одновременном выполнении условий, установленных в главе 26.2 НК РФ.</w:t>
      </w:r>
    </w:p>
    <w:p w14:paraId="09864434" w14:textId="77777777" w:rsidR="00DE647F" w:rsidRDefault="00000000">
      <w:pPr>
        <w:pStyle w:val="Standard"/>
        <w:ind w:firstLine="567"/>
        <w:jc w:val="both"/>
      </w:pPr>
      <w:r>
        <w:t>4. О переходе на УСН НКО обязаны уведомить налоговый орган по месту своего нахождения.</w:t>
      </w:r>
    </w:p>
    <w:p w14:paraId="7EF32EEB" w14:textId="77777777" w:rsidR="00DE647F" w:rsidRDefault="00000000">
      <w:pPr>
        <w:pStyle w:val="Standard"/>
        <w:ind w:firstLine="567"/>
        <w:jc w:val="both"/>
      </w:pPr>
      <w:r>
        <w:t>5. Объект налогообложения НКО может менять ежегодно, но только с начала налогового периода.</w:t>
      </w:r>
    </w:p>
    <w:p w14:paraId="525BE345" w14:textId="77777777" w:rsidR="00DE647F" w:rsidRDefault="00000000">
      <w:pPr>
        <w:pStyle w:val="Standard"/>
        <w:ind w:firstLine="567"/>
        <w:jc w:val="both"/>
      </w:pPr>
      <w:r>
        <w:t>6. Все условия, дающие право на применение УСН, НКО должна применять одновременно. 7. Учёт доходов и расходов ведётся по кассовому методу в книге учёта доходов и расходов. 8. С 1 января 2021 г. расширены лимиты доходов и численности работников, при соблюдении которых организация не теряет право на применение УСН и переходит на специальный налоговый режим с повышенными ставками (т.н. переходный период).</w:t>
      </w:r>
    </w:p>
    <w:p w14:paraId="2A2AB3E5" w14:textId="77777777" w:rsidR="00DE647F" w:rsidRDefault="00DE647F">
      <w:pPr>
        <w:pStyle w:val="Standard"/>
        <w:ind w:firstLine="567"/>
        <w:jc w:val="both"/>
      </w:pPr>
    </w:p>
    <w:p w14:paraId="43442C43" w14:textId="77777777" w:rsidR="00DE647F" w:rsidRDefault="00000000">
      <w:pPr>
        <w:pStyle w:val="Standard"/>
        <w:ind w:firstLine="567"/>
        <w:jc w:val="both"/>
      </w:pPr>
      <w:r>
        <w:t>ИСТОЧНИКИ:</w:t>
      </w:r>
    </w:p>
    <w:p w14:paraId="2962D88A" w14:textId="77777777" w:rsidR="00DE647F" w:rsidRDefault="00DE647F">
      <w:pPr>
        <w:pStyle w:val="Standard"/>
        <w:ind w:firstLine="567"/>
        <w:jc w:val="both"/>
      </w:pPr>
    </w:p>
    <w:p w14:paraId="5019E393" w14:textId="77777777" w:rsidR="00DE647F" w:rsidRDefault="00000000">
      <w:pPr>
        <w:pStyle w:val="Standard"/>
        <w:ind w:firstLine="567"/>
        <w:jc w:val="both"/>
      </w:pPr>
      <w:r>
        <w:t xml:space="preserve">1. «Гражданский кодекс Российской Федерации (часть первая)» от 30.11.1994 N 51-ФЗ (ред. от 28.06.2021): i. п. 1 ст. 2. Отношения, регулируемые гражданским законодательством: </w:t>
      </w:r>
      <w:proofErr w:type="spellStart"/>
      <w:r>
        <w:t>ii</w:t>
      </w:r>
      <w:proofErr w:type="spellEnd"/>
      <w:r>
        <w:t>. п.1, п. 4 ст. 50. Коммерческие и некоммерческие организации</w:t>
      </w:r>
    </w:p>
    <w:p w14:paraId="0C3C5626" w14:textId="77777777" w:rsidR="00DE647F" w:rsidRDefault="00000000">
      <w:pPr>
        <w:pStyle w:val="Standard"/>
        <w:ind w:firstLine="567"/>
        <w:jc w:val="both"/>
      </w:pPr>
      <w:r>
        <w:t xml:space="preserve">2. «Гражданский кодекс Российской Федерации (часть вторая)» от 26.01.1996 N 14-ФЗ </w:t>
      </w:r>
      <w:r>
        <w:lastRenderedPageBreak/>
        <w:t xml:space="preserve">(ред. от 09.03.2021) (с изм. и доп., вступ. в силу с 29.06.2021): i. Глава 30. Купля-продажа. </w:t>
      </w:r>
      <w:proofErr w:type="spellStart"/>
      <w:r>
        <w:t>ii</w:t>
      </w:r>
      <w:proofErr w:type="spellEnd"/>
      <w:r>
        <w:t xml:space="preserve">. Глава 38. Выполнение научно-исследовательских, опытно-конструкторских и технологических работ. </w:t>
      </w:r>
      <w:proofErr w:type="spellStart"/>
      <w:r>
        <w:t>iii</w:t>
      </w:r>
      <w:proofErr w:type="spellEnd"/>
      <w:r>
        <w:t xml:space="preserve">. Глава 39. Возмездное оказание услуг. </w:t>
      </w:r>
      <w:proofErr w:type="spellStart"/>
      <w:r>
        <w:t>iv</w:t>
      </w:r>
      <w:proofErr w:type="spellEnd"/>
      <w:r>
        <w:t xml:space="preserve">. Глава 492. Договор розничной купли-продажи. v. Глава 606. Договор аренды. </w:t>
      </w:r>
      <w:proofErr w:type="spellStart"/>
      <w:r>
        <w:t>vi</w:t>
      </w:r>
      <w:proofErr w:type="spellEnd"/>
      <w:r>
        <w:t xml:space="preserve">. Глава 609. Форма и государственная регистрация договора аренды. </w:t>
      </w:r>
      <w:proofErr w:type="spellStart"/>
      <w:r>
        <w:t>vii</w:t>
      </w:r>
      <w:proofErr w:type="spellEnd"/>
      <w:r>
        <w:t>. Глава 1285. Договор об отчуждении исключительного права на произведение.</w:t>
      </w:r>
    </w:p>
    <w:p w14:paraId="01C197D2" w14:textId="77777777" w:rsidR="00DE647F" w:rsidRDefault="00000000">
      <w:pPr>
        <w:pStyle w:val="Standard"/>
        <w:ind w:firstLine="567"/>
        <w:jc w:val="both"/>
      </w:pPr>
      <w:r>
        <w:t xml:space="preserve">3. «Налоговый кодекс Российской Федерации (часть вторая)» от 05.08.2000 N 117-ФЗ (ред. от 02.07.2021): i. Глава 21. Налог на добавленную стоимость. </w:t>
      </w:r>
      <w:proofErr w:type="spellStart"/>
      <w:r>
        <w:t>ii</w:t>
      </w:r>
      <w:proofErr w:type="spellEnd"/>
      <w:r>
        <w:t xml:space="preserve">. Глава 25. Налог на прибыль организаций. </w:t>
      </w:r>
      <w:proofErr w:type="spellStart"/>
      <w:r>
        <w:t>iii</w:t>
      </w:r>
      <w:proofErr w:type="spellEnd"/>
      <w:r>
        <w:t xml:space="preserve">. Глава 26.2. Упрощенная система налогообложения. </w:t>
      </w:r>
      <w:proofErr w:type="spellStart"/>
      <w:r>
        <w:t>iv</w:t>
      </w:r>
      <w:proofErr w:type="spellEnd"/>
      <w:r>
        <w:t xml:space="preserve">. Статья 145. Освобождение от исполнения обязанностей налогоплательщика. v. Статья 248. Порядок определения доходов. Классификация доходов. </w:t>
      </w:r>
      <w:proofErr w:type="spellStart"/>
      <w:r>
        <w:t>vi</w:t>
      </w:r>
      <w:proofErr w:type="spellEnd"/>
      <w:r>
        <w:t xml:space="preserve">. Статья 251. Доходы, не учитываемые при определении налоговой базы. </w:t>
      </w:r>
      <w:proofErr w:type="spellStart"/>
      <w:r>
        <w:t>vii</w:t>
      </w:r>
      <w:proofErr w:type="spellEnd"/>
      <w:r>
        <w:t xml:space="preserve">. Статья 284.5. Особенности применения налоговой ставки 0 процентов организациями, осуществляющими социальное обслуживание граждан. </w:t>
      </w:r>
      <w:proofErr w:type="spellStart"/>
      <w:r>
        <w:t>viii</w:t>
      </w:r>
      <w:proofErr w:type="spellEnd"/>
      <w:r>
        <w:t xml:space="preserve">. Статья 346.12. Налогоплательщики. </w:t>
      </w:r>
      <w:proofErr w:type="spellStart"/>
      <w:r>
        <w:t>ix</w:t>
      </w:r>
      <w:proofErr w:type="spellEnd"/>
      <w:r>
        <w:t>. Статья 346.16. Порядок определения расходов. #ДОБРОПОЗАКОНУ | 101</w:t>
      </w:r>
    </w:p>
    <w:p w14:paraId="7AEA069D" w14:textId="77777777" w:rsidR="00DE647F" w:rsidRDefault="00000000">
      <w:pPr>
        <w:pStyle w:val="Standard"/>
        <w:ind w:firstLine="567"/>
        <w:jc w:val="both"/>
      </w:pPr>
      <w:r>
        <w:t>4. Федеральный закон «О благотворительной деятельности и добровольчестве (волонтерстве)» от 11.08.1995 N 135-ФЗ (последняя редакция).</w:t>
      </w:r>
    </w:p>
    <w:p w14:paraId="7F0C9F22" w14:textId="77777777" w:rsidR="00DE647F" w:rsidRDefault="00000000">
      <w:pPr>
        <w:pStyle w:val="Standard"/>
        <w:ind w:firstLine="567"/>
        <w:jc w:val="both"/>
      </w:pPr>
      <w:r>
        <w:t xml:space="preserve">5. Федеральный закон «О некоммерческих организациях» от 12.01.1996 N 7-ФЗ (последняя редакция). i. Часть 2, статья 24. Виды деятельности некоммерческой организации. </w:t>
      </w:r>
      <w:proofErr w:type="spellStart"/>
      <w:r>
        <w:t>ii</w:t>
      </w:r>
      <w:proofErr w:type="spellEnd"/>
      <w:r>
        <w:t>. Статья 26. Источники формирования имущества некоммерческой организации.</w:t>
      </w:r>
    </w:p>
    <w:p w14:paraId="2241D410" w14:textId="77777777" w:rsidR="00DE647F" w:rsidRDefault="00000000">
      <w:pPr>
        <w:pStyle w:val="Standard"/>
        <w:ind w:firstLine="567"/>
        <w:jc w:val="both"/>
      </w:pPr>
      <w:r>
        <w:t>6. Федеральный закон «О применении контрольно-кассовой техники при осуществлении расчетов в Российской Федерации» от 22.05.2003 N 54-ФЗ (последняя редакция).</w:t>
      </w:r>
    </w:p>
    <w:p w14:paraId="52713544" w14:textId="77777777" w:rsidR="00DE647F" w:rsidRDefault="00000000">
      <w:pPr>
        <w:pStyle w:val="Standard"/>
        <w:ind w:firstLine="567"/>
        <w:jc w:val="both"/>
      </w:pPr>
      <w:r>
        <w:t>7. Федеральный закон «О порядке формирования и использования целевого капитала некоммерческих организаций» от 30.12.2006 N 275-ФЗ (последняя редакция).</w:t>
      </w:r>
    </w:p>
    <w:p w14:paraId="5C15482B" w14:textId="77777777" w:rsidR="00DE647F" w:rsidRDefault="00000000">
      <w:pPr>
        <w:pStyle w:val="Standard"/>
        <w:ind w:firstLine="567"/>
        <w:jc w:val="both"/>
      </w:pPr>
      <w:r>
        <w:t xml:space="preserve">8. Федеральный закон «Об образовании в Российской Федерации» от 29.12.2012 N 273-ФЗ (последняя редакция). i. Статья 23. Типы образовательных организаций. </w:t>
      </w:r>
      <w:proofErr w:type="spellStart"/>
      <w:r>
        <w:t>ii</w:t>
      </w:r>
      <w:proofErr w:type="spellEnd"/>
      <w:r>
        <w:t>. Статья 25. Устав образовательной организации.</w:t>
      </w:r>
    </w:p>
    <w:p w14:paraId="377E8AFD" w14:textId="77777777" w:rsidR="00DE647F" w:rsidRDefault="00000000">
      <w:pPr>
        <w:pStyle w:val="Standard"/>
        <w:ind w:firstLine="567"/>
        <w:jc w:val="both"/>
      </w:pPr>
      <w:r>
        <w:t xml:space="preserve">9. Федеральный закон от 28.12.2013 N 442-ФЗ (ред. от 11.06.2021) «Об основах социального обслуживания граждан в Российской Федерации». i. Статья 19. Формы социального обслуживания. </w:t>
      </w:r>
      <w:proofErr w:type="spellStart"/>
      <w:r>
        <w:t>ii</w:t>
      </w:r>
      <w:proofErr w:type="spellEnd"/>
      <w:r>
        <w:t>. Статья 20. Виды социальных услуг.</w:t>
      </w:r>
    </w:p>
    <w:p w14:paraId="0CA6DEEF" w14:textId="77777777" w:rsidR="00DE647F" w:rsidRDefault="00000000">
      <w:pPr>
        <w:pStyle w:val="Standard"/>
        <w:ind w:firstLine="567"/>
        <w:jc w:val="both"/>
      </w:pPr>
      <w:r>
        <w:t>10. Постановление Правительства РФ от 24.11.2014 N 1236 (ред. от 14.12.2020) «Об утверждении примерного перечня социальных услуг по видам социальных услуг».</w:t>
      </w:r>
    </w:p>
    <w:p w14:paraId="78C33430" w14:textId="77777777" w:rsidR="00DE647F" w:rsidRDefault="00000000">
      <w:pPr>
        <w:pStyle w:val="Standard"/>
        <w:ind w:firstLine="567"/>
        <w:jc w:val="both"/>
      </w:pPr>
      <w:r>
        <w:t>11. Приказ ФНС России от 02.11.2012 N ММВ-7-3/829@ «Об утверждении форм документов для применения упрощенной системы налогообложения».</w:t>
      </w:r>
    </w:p>
    <w:p w14:paraId="73B60C92" w14:textId="77777777" w:rsidR="00DE647F" w:rsidRDefault="00000000">
      <w:pPr>
        <w:pStyle w:val="Standard"/>
        <w:ind w:firstLine="567"/>
        <w:jc w:val="both"/>
      </w:pPr>
      <w:r>
        <w:t>12. Приказ ФНС России от 25.12.2020 N ЕД-7-3/958@ «Об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 и о признании утратившим силу приказа ФНС России от 26.02.2016 N ММВ-7-3/99@» (Зарегистрировано в Минюсте России 20.01.2021 N 62152). #ДОБРОПОЗАКОНУ | 102</w:t>
      </w:r>
    </w:p>
    <w:p w14:paraId="2A0D360D" w14:textId="77777777" w:rsidR="00DE647F" w:rsidRDefault="00000000">
      <w:pPr>
        <w:pStyle w:val="Standard"/>
        <w:ind w:firstLine="567"/>
        <w:jc w:val="both"/>
      </w:pPr>
      <w:r>
        <w:t>13. Приказ Минфина России от 22.10.2012 N 135н (ред. от 07.12.2016)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 (Зарегистрировано в Минюсте России 21.12.2012 N 26233).</w:t>
      </w:r>
    </w:p>
    <w:p w14:paraId="57DF51AF" w14:textId="77777777" w:rsidR="00DE647F" w:rsidRDefault="00000000">
      <w:pPr>
        <w:pStyle w:val="Standard"/>
        <w:ind w:firstLine="567"/>
        <w:jc w:val="both"/>
      </w:pPr>
      <w:r>
        <w:t>14. «ОК 029-2014 (КДЕС Ред. 2). Общероссийский классификатор видов экономической деятельности» (утв. Приказом Росстандарта от 31.01.2014 N 14-ст) (ред. от 12.04.2021).</w:t>
      </w:r>
    </w:p>
    <w:p w14:paraId="2D4D92EC" w14:textId="77777777" w:rsidR="00DE647F" w:rsidRDefault="00000000">
      <w:pPr>
        <w:pStyle w:val="Standard"/>
        <w:ind w:firstLine="567"/>
        <w:jc w:val="both"/>
      </w:pPr>
      <w:r>
        <w:t>15. Постановление Главного государственного санитарного врача РФ от 24.12.2020 N 44 «Об утверждении санитарных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(Зарегистрировано в Минюсте России 30.12.2020 N 61953).</w:t>
      </w:r>
    </w:p>
    <w:p w14:paraId="140A343D" w14:textId="77777777" w:rsidR="00DE647F" w:rsidRDefault="00000000">
      <w:pPr>
        <w:pStyle w:val="Standard"/>
        <w:ind w:firstLine="567"/>
        <w:jc w:val="both"/>
      </w:pPr>
      <w:r>
        <w:lastRenderedPageBreak/>
        <w:t>16. Распоряжение Правительства РФ от 13.09.2007 N 1227-р «О перечне видов платной деятельности, которую вправе осуществлять некоммерческая организация – собственник целевого капитала».</w:t>
      </w:r>
    </w:p>
    <w:p w14:paraId="6682CD18" w14:textId="77777777" w:rsidR="00DE647F" w:rsidRDefault="00000000">
      <w:pPr>
        <w:pStyle w:val="Standard"/>
        <w:ind w:firstLine="567"/>
        <w:jc w:val="both"/>
      </w:pPr>
      <w:r>
        <w:t>17. Письмо Минфина РФ от 01.04.2010 N 08-02-07/08 «О сдаче в субаренду части помещений».</w:t>
      </w:r>
    </w:p>
    <w:p w14:paraId="4302EFC1" w14:textId="77777777" w:rsidR="00DE647F" w:rsidRDefault="00000000">
      <w:pPr>
        <w:pStyle w:val="Standard"/>
        <w:ind w:firstLine="567"/>
        <w:jc w:val="both"/>
      </w:pPr>
      <w:r>
        <w:t>18. Письмо Минфина России от 27.01.2021 г. № 03-11-06/2/4855 «Об индексации величины предельного размера доходов на коэффициент-дефлятор, установленный на 2021 г., в целях применения УСН».</w:t>
      </w:r>
    </w:p>
    <w:p w14:paraId="62B49761" w14:textId="77777777" w:rsidR="00DE647F" w:rsidRDefault="00000000">
      <w:pPr>
        <w:pStyle w:val="Standard"/>
        <w:ind w:firstLine="567"/>
        <w:jc w:val="both"/>
      </w:pPr>
      <w:r>
        <w:t>19. Апелляционное определение Апелляционной коллегии Верховного Суда РФ от 20.09.2017 N АПЛ17-367.</w:t>
      </w:r>
    </w:p>
    <w:p w14:paraId="45203D07" w14:textId="77777777" w:rsidR="00DE647F" w:rsidRDefault="00DE647F">
      <w:pPr>
        <w:pStyle w:val="Standard"/>
        <w:ind w:firstLine="567"/>
        <w:jc w:val="both"/>
      </w:pPr>
    </w:p>
    <w:sectPr w:rsidR="00DE647F">
      <w:headerReference w:type="default" r:id="rId6"/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C0BF" w14:textId="77777777" w:rsidR="00BD25CB" w:rsidRDefault="00BD25CB">
      <w:r>
        <w:separator/>
      </w:r>
    </w:p>
  </w:endnote>
  <w:endnote w:type="continuationSeparator" w:id="0">
    <w:p w14:paraId="39B50E3F" w14:textId="77777777" w:rsidR="00BD25CB" w:rsidRDefault="00BD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381E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A515" w14:textId="77777777" w:rsidR="00BD25CB" w:rsidRDefault="00BD25CB">
      <w:r>
        <w:separator/>
      </w:r>
    </w:p>
  </w:footnote>
  <w:footnote w:type="continuationSeparator" w:id="0">
    <w:p w14:paraId="294E98A1" w14:textId="77777777" w:rsidR="00BD25CB" w:rsidRDefault="00BD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DF9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647F"/>
    <w:rsid w:val="0012372A"/>
    <w:rsid w:val="00482528"/>
    <w:rsid w:val="00BD25CB"/>
    <w:rsid w:val="00D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34FE"/>
  <w15:docId w15:val="{279D4FD5-0F61-4991-909C-AC4AAE22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spacing w:before="120" w:after="120"/>
      <w:jc w:val="both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spacing w:before="120" w:after="120"/>
      <w:jc w:val="both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basedOn w:val="Standard"/>
    <w:next w:val="Standard"/>
    <w:pPr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basedOn w:val="Standard"/>
    <w:next w:val="Standard"/>
    <w:pPr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3">
    <w:name w:val="List"/>
    <w:basedOn w:val="Textbody"/>
  </w:style>
  <w:style w:type="paragraph" w:customStyle="1" w:styleId="Contents3">
    <w:name w:val="Contents 3"/>
    <w:basedOn w:val="Standard"/>
    <w:next w:val="Standard"/>
    <w:pPr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rFonts w:ascii="XO Thames" w:eastAsia="XO Thames" w:hAnsi="XO Thames" w:cs="XO Thames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basedOn w:val="Standard"/>
    <w:next w:val="Standard"/>
    <w:pPr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Index">
    <w:name w:val="Index"/>
    <w:basedOn w:val="Standard"/>
  </w:style>
  <w:style w:type="paragraph" w:customStyle="1" w:styleId="Contents5">
    <w:name w:val="Contents 5"/>
    <w:basedOn w:val="Standard"/>
    <w:next w:val="Standard"/>
    <w:pPr>
      <w:ind w:left="800"/>
    </w:pPr>
    <w:rPr>
      <w:rFonts w:ascii="XO Thames" w:eastAsia="XO Thames" w:hAnsi="XO Thames" w:cs="XO Thames"/>
      <w:sz w:val="28"/>
      <w:szCs w:val="28"/>
    </w:rPr>
  </w:style>
  <w:style w:type="paragraph" w:styleId="a5">
    <w:name w:val="Subtitle"/>
    <w:basedOn w:val="Standard"/>
    <w:next w:val="Standard"/>
    <w:uiPriority w:val="11"/>
    <w:qFormat/>
    <w:pPr>
      <w:jc w:val="both"/>
    </w:pPr>
    <w:rPr>
      <w:rFonts w:ascii="XO Thames" w:eastAsia="XO Thames" w:hAnsi="XO Thames" w:cs="XO Thames"/>
      <w:i/>
      <w:iCs/>
    </w:rPr>
  </w:style>
  <w:style w:type="paragraph" w:styleId="a6">
    <w:name w:val="Title"/>
    <w:basedOn w:val="Standard"/>
    <w:next w:val="Standard"/>
    <w:uiPriority w:val="10"/>
    <w:qFormat/>
    <w:pPr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2436</Words>
  <Characters>13889</Characters>
  <Application>Microsoft Office Word</Application>
  <DocSecurity>0</DocSecurity>
  <Lines>115</Lines>
  <Paragraphs>32</Paragraphs>
  <ScaleCrop>false</ScaleCrop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2022-08-31T12:39:00Z</dcterms:created>
  <dcterms:modified xsi:type="dcterms:W3CDTF">2022-08-31T12:39:00Z</dcterms:modified>
</cp:coreProperties>
</file>